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06" w:rsidRDefault="002E6706">
      <w:bookmarkStart w:id="0" w:name="_GoBack"/>
      <w:bookmarkEnd w:id="0"/>
    </w:p>
    <w:p w:rsidR="002E6706" w:rsidRDefault="002E6706"/>
    <w:p w:rsidR="002E6706" w:rsidRDefault="00190B6C">
      <w:pPr>
        <w:jc w:val="center"/>
        <w:rPr>
          <w:b/>
          <w:sz w:val="28"/>
        </w:rPr>
      </w:pPr>
      <w:r>
        <w:rPr>
          <w:b/>
          <w:sz w:val="28"/>
        </w:rPr>
        <w:t xml:space="preserve">Rejestr wniosków o dostęp do informacji publicznej Szkoły Podstawowej nr 29 </w:t>
      </w:r>
      <w:r>
        <w:rPr>
          <w:b/>
          <w:sz w:val="28"/>
        </w:rPr>
        <w:br/>
        <w:t xml:space="preserve">im. Konstytucji 3 Maja we Wrocławiu </w:t>
      </w:r>
    </w:p>
    <w:p w:rsidR="002E6706" w:rsidRDefault="002E6706">
      <w:pPr>
        <w:jc w:val="center"/>
        <w:rPr>
          <w:b/>
          <w:sz w:val="28"/>
        </w:rPr>
      </w:pPr>
    </w:p>
    <w:p w:rsidR="002E6706" w:rsidRDefault="00190B6C">
      <w:pPr>
        <w:jc w:val="center"/>
        <w:rPr>
          <w:b/>
          <w:sz w:val="28"/>
        </w:rPr>
      </w:pPr>
      <w:r>
        <w:rPr>
          <w:b/>
          <w:sz w:val="28"/>
        </w:rPr>
        <w:t>2025 r.</w:t>
      </w:r>
    </w:p>
    <w:p w:rsidR="002E6706" w:rsidRDefault="002E6706">
      <w:pPr>
        <w:jc w:val="center"/>
        <w:rPr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403"/>
        <w:gridCol w:w="1161"/>
        <w:gridCol w:w="3532"/>
        <w:gridCol w:w="2094"/>
        <w:gridCol w:w="1684"/>
      </w:tblGrid>
      <w:tr w:rsidR="002E6706">
        <w:tc>
          <w:tcPr>
            <w:tcW w:w="576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04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Data wpływu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L. dz.</w:t>
            </w:r>
          </w:p>
        </w:tc>
        <w:tc>
          <w:tcPr>
            <w:tcW w:w="3555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Dotyczy</w:t>
            </w:r>
          </w:p>
        </w:tc>
        <w:tc>
          <w:tcPr>
            <w:tcW w:w="2094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Sygnatura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2E6706" w:rsidRDefault="00190B6C">
            <w:pPr>
              <w:jc w:val="center"/>
              <w:rPr>
                <w:b/>
              </w:rPr>
            </w:pPr>
            <w:r>
              <w:rPr>
                <w:b/>
              </w:rPr>
              <w:t>Data rozpatrzenia</w:t>
            </w:r>
          </w:p>
        </w:tc>
      </w:tr>
      <w:tr w:rsidR="002E6706">
        <w:tc>
          <w:tcPr>
            <w:tcW w:w="576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1.</w:t>
            </w:r>
          </w:p>
        </w:tc>
        <w:tc>
          <w:tcPr>
            <w:tcW w:w="140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20.01.2025</w:t>
            </w:r>
          </w:p>
        </w:tc>
        <w:tc>
          <w:tcPr>
            <w:tcW w:w="113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28/2025</w:t>
            </w:r>
          </w:p>
        </w:tc>
        <w:tc>
          <w:tcPr>
            <w:tcW w:w="3555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Lekcji religii w placówce w latach 2023, 2024.</w:t>
            </w:r>
          </w:p>
        </w:tc>
        <w:tc>
          <w:tcPr>
            <w:tcW w:w="209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SP29.0613.2.2025</w:t>
            </w:r>
          </w:p>
        </w:tc>
        <w:tc>
          <w:tcPr>
            <w:tcW w:w="1687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20.01.2025</w:t>
            </w:r>
          </w:p>
        </w:tc>
      </w:tr>
      <w:tr w:rsidR="002E6706">
        <w:tc>
          <w:tcPr>
            <w:tcW w:w="576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2.</w:t>
            </w:r>
          </w:p>
        </w:tc>
        <w:tc>
          <w:tcPr>
            <w:tcW w:w="140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10.04.2025</w:t>
            </w:r>
          </w:p>
        </w:tc>
        <w:tc>
          <w:tcPr>
            <w:tcW w:w="113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103/2025</w:t>
            </w:r>
          </w:p>
        </w:tc>
        <w:tc>
          <w:tcPr>
            <w:tcW w:w="3555" w:type="dxa"/>
            <w:shd w:val="clear" w:color="auto" w:fill="F2F2BC"/>
          </w:tcPr>
          <w:p w:rsidR="002E6706" w:rsidRDefault="00190B6C">
            <w:pPr>
              <w:shd w:val="clear" w:color="auto" w:fill="F2F2BC"/>
            </w:pPr>
            <w:r>
              <w:t>Dot. pracowników administracji, zakres czynności, wynagrodzenia</w:t>
            </w:r>
          </w:p>
        </w:tc>
        <w:tc>
          <w:tcPr>
            <w:tcW w:w="209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SP29.0613.05.2025</w:t>
            </w:r>
          </w:p>
        </w:tc>
        <w:tc>
          <w:tcPr>
            <w:tcW w:w="1687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23.04.2025</w:t>
            </w:r>
          </w:p>
        </w:tc>
      </w:tr>
      <w:tr w:rsidR="002E6706">
        <w:tc>
          <w:tcPr>
            <w:tcW w:w="576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3</w:t>
            </w:r>
          </w:p>
        </w:tc>
        <w:tc>
          <w:tcPr>
            <w:tcW w:w="140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27.04.2025</w:t>
            </w:r>
          </w:p>
        </w:tc>
        <w:tc>
          <w:tcPr>
            <w:tcW w:w="113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117/2025</w:t>
            </w:r>
          </w:p>
        </w:tc>
        <w:tc>
          <w:tcPr>
            <w:tcW w:w="3555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Dot. audytu bezpieczeństwa informacji</w:t>
            </w:r>
          </w:p>
        </w:tc>
        <w:tc>
          <w:tcPr>
            <w:tcW w:w="209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Sp29.0613.06.2025</w:t>
            </w:r>
          </w:p>
        </w:tc>
        <w:tc>
          <w:tcPr>
            <w:tcW w:w="1687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30.04.2025</w:t>
            </w:r>
          </w:p>
        </w:tc>
      </w:tr>
      <w:tr w:rsidR="002E6706">
        <w:tc>
          <w:tcPr>
            <w:tcW w:w="576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4.</w:t>
            </w:r>
          </w:p>
        </w:tc>
        <w:tc>
          <w:tcPr>
            <w:tcW w:w="140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30.05.2025</w:t>
            </w:r>
          </w:p>
        </w:tc>
        <w:tc>
          <w:tcPr>
            <w:tcW w:w="113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125/2025</w:t>
            </w:r>
          </w:p>
        </w:tc>
        <w:tc>
          <w:tcPr>
            <w:tcW w:w="3555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Dot. umów zamówień publicznych</w:t>
            </w:r>
          </w:p>
        </w:tc>
        <w:tc>
          <w:tcPr>
            <w:tcW w:w="209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SP29.0613.07.2025</w:t>
            </w:r>
          </w:p>
        </w:tc>
        <w:tc>
          <w:tcPr>
            <w:tcW w:w="1687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05.05.2025</w:t>
            </w:r>
          </w:p>
        </w:tc>
      </w:tr>
      <w:tr w:rsidR="002E6706">
        <w:tc>
          <w:tcPr>
            <w:tcW w:w="576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5.</w:t>
            </w:r>
          </w:p>
        </w:tc>
        <w:tc>
          <w:tcPr>
            <w:tcW w:w="140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08.05.2025</w:t>
            </w:r>
          </w:p>
        </w:tc>
        <w:tc>
          <w:tcPr>
            <w:tcW w:w="113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130/2025</w:t>
            </w:r>
          </w:p>
        </w:tc>
        <w:tc>
          <w:tcPr>
            <w:tcW w:w="3555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Dot. postępowania na usługę żywienia</w:t>
            </w:r>
          </w:p>
        </w:tc>
        <w:tc>
          <w:tcPr>
            <w:tcW w:w="2094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SP29.0613.09.2025</w:t>
            </w:r>
          </w:p>
        </w:tc>
        <w:tc>
          <w:tcPr>
            <w:tcW w:w="1687" w:type="dxa"/>
            <w:shd w:val="clear" w:color="auto" w:fill="F2F2BC"/>
          </w:tcPr>
          <w:p w:rsidR="002E6706" w:rsidRDefault="00190B6C">
            <w:pPr>
              <w:shd w:val="clear" w:color="auto" w:fill="F2F2BC"/>
              <w:jc w:val="center"/>
            </w:pPr>
            <w:r>
              <w:t>08.05.2025</w:t>
            </w:r>
          </w:p>
        </w:tc>
      </w:tr>
    </w:tbl>
    <w:p w:rsidR="002E6706" w:rsidRDefault="002E6706">
      <w:pPr>
        <w:shd w:val="clear" w:color="auto" w:fill="FFFFFF" w:themeFill="background1"/>
        <w:jc w:val="center"/>
        <w:rPr>
          <w:b/>
          <w:sz w:val="32"/>
        </w:rPr>
      </w:pPr>
    </w:p>
    <w:sectPr w:rsidR="002E6706">
      <w:headerReference w:type="default" r:id="rId7"/>
      <w:pgSz w:w="11900" w:h="16840"/>
      <w:pgMar w:top="720" w:right="720" w:bottom="720" w:left="72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6C" w:rsidRDefault="00190B6C">
      <w:r>
        <w:separator/>
      </w:r>
    </w:p>
  </w:endnote>
  <w:endnote w:type="continuationSeparator" w:id="0">
    <w:p w:rsidR="00190B6C" w:rsidRDefault="0019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charset w:val="00"/>
    <w:family w:val="auto"/>
    <w:pitch w:val="default"/>
  </w:font>
  <w:font w:name="Apple Chancery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6C" w:rsidRDefault="00190B6C">
      <w:r>
        <w:separator/>
      </w:r>
    </w:p>
  </w:footnote>
  <w:footnote w:type="continuationSeparator" w:id="0">
    <w:p w:rsidR="00190B6C" w:rsidRDefault="0019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06" w:rsidRDefault="00190B6C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5879465</wp:posOffset>
              </wp:positionH>
              <wp:positionV relativeFrom="paragraph">
                <wp:posOffset>-9525</wp:posOffset>
              </wp:positionV>
              <wp:extent cx="688340" cy="688340"/>
              <wp:effectExtent l="1905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8340" cy="688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462.95pt;mso-position-horizontal:absolute;mso-position-vertical-relative:text;margin-top:-0.75pt;mso-position-vertical:absolute;width:54.20pt;height:54.20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-126365</wp:posOffset>
              </wp:positionV>
              <wp:extent cx="1448435" cy="867410"/>
              <wp:effectExtent l="0" t="0" r="0" b="0"/>
              <wp:wrapNone/>
              <wp:docPr id="2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48435" cy="867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7216;o:allowoverlap:true;o:allowincell:true;mso-position-horizontal-relative:text;margin-left:-16.65pt;mso-position-horizontal:absolute;mso-position-vertical-relative:text;margin-top:-9.95pt;mso-position-vertical:absolute;width:114.05pt;height:68.30pt;mso-wrap-distance-left:9.00pt;mso-wrap-distance-top:0.00pt;mso-wrap-distance-right:9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rFonts w:ascii="Cambria" w:hAnsi="Cambria" w:cs="Al Bayan Plain"/>
        <w:b/>
        <w:color w:val="595959"/>
        <w:sz w:val="22"/>
        <w:szCs w:val="22"/>
      </w:rPr>
      <w:t xml:space="preserve">  </w:t>
    </w:r>
    <w:r>
      <w:rPr>
        <w:rFonts w:ascii="Cambria" w:hAnsi="Cambria" w:cs="Al Bayan Plain"/>
        <w:b/>
        <w:color w:val="000000"/>
        <w:sz w:val="22"/>
        <w:szCs w:val="22"/>
      </w:rPr>
      <w:t xml:space="preserve">   </w:t>
    </w:r>
  </w:p>
  <w:p w:rsidR="002E6706" w:rsidRDefault="00190B6C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 xml:space="preserve">                             </w:t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  <w:t xml:space="preserve">                       </w:t>
    </w:r>
  </w:p>
  <w:p w:rsidR="002E6706" w:rsidRDefault="00190B6C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:rsidR="002E6706" w:rsidRDefault="00190B6C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>
      <w:rPr>
        <w:rFonts w:ascii="Cambria" w:hAnsi="Cambria" w:cs="Al Bayan Plain"/>
        <w:color w:val="000000"/>
        <w:sz w:val="15"/>
        <w:szCs w:val="15"/>
      </w:rPr>
      <w:t>www.sp29.wroc.pl</w:t>
    </w:r>
  </w:p>
  <w:p w:rsidR="002E6706" w:rsidRDefault="00190B6C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:rsidR="002E6706" w:rsidRDefault="00190B6C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:rsidR="002E6706" w:rsidRDefault="002E6706">
    <w:pPr>
      <w:rPr>
        <w:rFonts w:ascii="Apple Chancery" w:hAnsi="Apple Chancery" w:cs="Apple Chancery"/>
        <w:sz w:val="16"/>
        <w:szCs w:val="16"/>
        <w:lang w:val="en-US"/>
      </w:rPr>
    </w:pPr>
  </w:p>
  <w:p w:rsidR="002E6706" w:rsidRDefault="00190B6C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 the STARS</w:t>
    </w:r>
  </w:p>
  <w:p w:rsidR="002E6706" w:rsidRDefault="002E670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B76"/>
    <w:multiLevelType w:val="multilevel"/>
    <w:tmpl w:val="784C6A5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06"/>
    <w:rsid w:val="00190B6C"/>
    <w:rsid w:val="002E6706"/>
    <w:rsid w:val="00E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89B62-3CFF-4FC2-8BFB-820B27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/>
      <w:b/>
      <w:bCs/>
      <w:sz w:val="48"/>
      <w:szCs w:val="48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Kubiak Sławomir</cp:lastModifiedBy>
  <cp:revision>2</cp:revision>
  <dcterms:created xsi:type="dcterms:W3CDTF">2025-05-08T10:30:00Z</dcterms:created>
  <dcterms:modified xsi:type="dcterms:W3CDTF">2025-05-08T10:30:00Z</dcterms:modified>
</cp:coreProperties>
</file>